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3F84" w14:textId="419BE4A2" w:rsidR="00A211C8" w:rsidRPr="005D71D0" w:rsidRDefault="008C3F43" w:rsidP="007D0D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r w:rsidR="00A211C8" w:rsidRPr="005D71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5D71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руглого стола</w:t>
      </w:r>
      <w:r w:rsidRPr="005D7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53C6E" w14:textId="7BD48BA5" w:rsidR="00232D79" w:rsidRPr="005D71D0" w:rsidRDefault="008C3F43" w:rsidP="007D0D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«Высшее образование в межнациональной среде: влияние и признание»</w:t>
      </w:r>
      <w:r w:rsidR="007D0D53" w:rsidRPr="005D71D0">
        <w:rPr>
          <w:rFonts w:ascii="Times New Roman" w:hAnsi="Times New Roman" w:cs="Times New Roman"/>
          <w:sz w:val="28"/>
          <w:szCs w:val="28"/>
        </w:rPr>
        <w:t>!</w:t>
      </w:r>
    </w:p>
    <w:p w14:paraId="0DAC0DB9" w14:textId="77777777" w:rsidR="007D0D53" w:rsidRPr="005D71D0" w:rsidRDefault="007D0D53" w:rsidP="007D0D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9729CE" w14:textId="77777777" w:rsidR="000F4871" w:rsidRPr="005D71D0" w:rsidRDefault="007D0D53" w:rsidP="00E312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Разрешите поприветствовать вас от лица Международной кафедры ЮНЕСКО «Качественное образование и подготовка специалистов в интересах устойчивого развития» Университета управления «ТИСБИ» (г. Казань) и от себя лично.</w:t>
      </w:r>
    </w:p>
    <w:p w14:paraId="6E2B9521" w14:textId="77777777" w:rsidR="000F4871" w:rsidRPr="005D71D0" w:rsidRDefault="007A087C" w:rsidP="00E312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В условиях стремительно меняющегося мира глобализация экономики, информационных технологий, коммуникаций и международной торговли выступает катализатором процессов интернационализации высшего образования, а также требует совершенствования механизмов взаимного признания национальных образовательных систем в международной научно-образовательной среде.</w:t>
      </w:r>
    </w:p>
    <w:p w14:paraId="19051644" w14:textId="22E7E0E1" w:rsidR="000F4871" w:rsidRPr="005D71D0" w:rsidRDefault="007A087C" w:rsidP="00E31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 xml:space="preserve">Современные тенденции общественного развития детерминируют значительный рост потребности в специалистах, обладающих глобальной конкурентоспособностью, что неотделимо от задачи повышения качества высшего образования. Достижение этих целей требует интеграции национальных образовательных систем в мировое научно-образовательное пространство посредством имплементации международного измерения </w:t>
      </w:r>
      <w:r w:rsidR="005D71D0">
        <w:rPr>
          <w:rFonts w:ascii="Times New Roman" w:hAnsi="Times New Roman" w:cs="Times New Roman"/>
          <w:sz w:val="28"/>
          <w:szCs w:val="28"/>
        </w:rPr>
        <w:br/>
      </w:r>
      <w:r w:rsidRPr="005D71D0">
        <w:rPr>
          <w:rFonts w:ascii="Times New Roman" w:hAnsi="Times New Roman" w:cs="Times New Roman"/>
          <w:sz w:val="28"/>
          <w:szCs w:val="28"/>
        </w:rPr>
        <w:t>в образовательные программы и институциональные практики.</w:t>
      </w:r>
    </w:p>
    <w:p w14:paraId="7333EB2B" w14:textId="77777777" w:rsidR="000F4871" w:rsidRPr="005D71D0" w:rsidRDefault="007A087C" w:rsidP="00E31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В настоящее время основными направлениями интернационализации в сфере высшего образования являются:</w:t>
      </w:r>
    </w:p>
    <w:p w14:paraId="29D1C0DE" w14:textId="34AACE10" w:rsidR="000F4871" w:rsidRPr="005D71D0" w:rsidRDefault="007A087C" w:rsidP="00E31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 xml:space="preserve">- внутреннее, реализуемое путем формирования в образовательной организации поликультурной среды, способствующей развитию глобальных компетенций и межкультурной коммуникации. В этих целях используются такие механизмы, как преподавание на иностранном языке, включение </w:t>
      </w:r>
      <w:r w:rsidR="005D71D0">
        <w:rPr>
          <w:rFonts w:ascii="Times New Roman" w:hAnsi="Times New Roman" w:cs="Times New Roman"/>
          <w:sz w:val="28"/>
          <w:szCs w:val="28"/>
        </w:rPr>
        <w:br/>
      </w:r>
      <w:r w:rsidRPr="005D71D0">
        <w:rPr>
          <w:rFonts w:ascii="Times New Roman" w:hAnsi="Times New Roman" w:cs="Times New Roman"/>
          <w:sz w:val="28"/>
          <w:szCs w:val="28"/>
        </w:rPr>
        <w:t>в учебные планы дисциплин с международным компонентом, развитие межкультурных компетенций у студентов и преподавателей;</w:t>
      </w:r>
    </w:p>
    <w:p w14:paraId="6EE0BC05" w14:textId="77777777" w:rsidR="000F4871" w:rsidRPr="005D71D0" w:rsidRDefault="007A087C" w:rsidP="00E31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lastRenderedPageBreak/>
        <w:t>- внешнее, включающее в себя трансграничную деятельность и институциональное сотрудничество. К основным инструментам</w:t>
      </w:r>
      <w:r w:rsidRPr="005D71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D71D0">
        <w:rPr>
          <w:rFonts w:ascii="Times New Roman" w:hAnsi="Times New Roman" w:cs="Times New Roman"/>
          <w:sz w:val="28"/>
          <w:szCs w:val="28"/>
        </w:rPr>
        <w:t>относятся: программы академической мобильности обучающихся и преподавателей, создание зарубежных филиалов и представительств, реализация совместных образовательных программ, включая программы двойных и совместных дипломов, организация коллаборативных научных исследований и международных грантовых проектов.</w:t>
      </w:r>
    </w:p>
    <w:p w14:paraId="3E99EE93" w14:textId="77777777" w:rsidR="000F4871" w:rsidRPr="005D71D0" w:rsidRDefault="007A087C" w:rsidP="00E31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Данные процессы имеют амбивалентный характер. С одной стороны, они способствуют развитию навыко</w:t>
      </w:r>
      <w:r w:rsidR="000F4871" w:rsidRPr="005D71D0">
        <w:rPr>
          <w:rFonts w:ascii="Times New Roman" w:hAnsi="Times New Roman" w:cs="Times New Roman"/>
          <w:sz w:val="28"/>
          <w:szCs w:val="28"/>
        </w:rPr>
        <w:t>в кросс-культурной коммуникации</w:t>
      </w:r>
      <w:r w:rsidRPr="005D71D0">
        <w:rPr>
          <w:rFonts w:ascii="Times New Roman" w:hAnsi="Times New Roman" w:cs="Times New Roman"/>
          <w:sz w:val="28"/>
          <w:szCs w:val="28"/>
        </w:rPr>
        <w:t xml:space="preserve">, повышению качества образовательных услуг, глобальной конкурентоспособности высших учебных заведений и их выпускников, обеспечивают интеграцию в мировое научное пространство и укрепление международного партнерства и сотрудничества. С другой стороны, генерируются значительные риски, в числе которых десуверенизация национального образования, эскалация социокультурных противоречий и коммерциализация академической среды. </w:t>
      </w:r>
    </w:p>
    <w:p w14:paraId="32624077" w14:textId="77777777" w:rsidR="000F4871" w:rsidRPr="005D71D0" w:rsidRDefault="007A087C" w:rsidP="00E31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В данном контексте особое значение приобретает проблема поиска баланса между интеграцией национальной образовательной системы в мировое образовательное пространство и необходимостью сохранения ее идентичности. Решение этой проблемы, в свою очередь, играет ключевую роль в продвижении к 4-й глобальной цели устойчивого развития ООН «Обеспечение всеохватного и справедливого качественного образования и поощрение возможности обучения на протяжении всей жизни для всех», которая является фундаментальной для достижения всех остальных целей в области устойчивого развития. Её важность обусловлена тем, что образование выступает не просто как самостоятельная ценность, а как основной фактор социального прогресса, экономического роста и улучшения качества жизни.</w:t>
      </w:r>
    </w:p>
    <w:p w14:paraId="7E4FDE82" w14:textId="77777777" w:rsidR="007A087C" w:rsidRPr="005D71D0" w:rsidRDefault="007A087C" w:rsidP="007A0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 xml:space="preserve">Сказанное подтверждает актуальность вопросов, обсуждение которых запланировано в рамках работы круглого стола. Надеемся, что сегодняшнее </w:t>
      </w:r>
      <w:r w:rsidRPr="005D71D0">
        <w:rPr>
          <w:rFonts w:ascii="Times New Roman" w:hAnsi="Times New Roman" w:cs="Times New Roman"/>
          <w:sz w:val="28"/>
          <w:szCs w:val="28"/>
        </w:rPr>
        <w:lastRenderedPageBreak/>
        <w:t>мероприятие станет отправной точкой для важных решений и совместных проектов.</w:t>
      </w:r>
    </w:p>
    <w:p w14:paraId="591813CA" w14:textId="77777777" w:rsidR="005640CE" w:rsidRPr="005D71D0" w:rsidRDefault="005640CE" w:rsidP="007A0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C2240" w14:textId="77777777" w:rsidR="001E7368" w:rsidRPr="005D71D0" w:rsidRDefault="001E7368" w:rsidP="005640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Президент Университета управления «ТИСБИ»,</w:t>
      </w:r>
    </w:p>
    <w:p w14:paraId="4B7A9A03" w14:textId="77777777" w:rsidR="005640CE" w:rsidRPr="005D71D0" w:rsidRDefault="007D0D53" w:rsidP="005640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1D0">
        <w:rPr>
          <w:rFonts w:ascii="Times New Roman" w:hAnsi="Times New Roman" w:cs="Times New Roman"/>
          <w:sz w:val="28"/>
          <w:szCs w:val="28"/>
        </w:rPr>
        <w:t>профессор,</w:t>
      </w:r>
      <w:r w:rsidRPr="005D71D0">
        <w:rPr>
          <w:rFonts w:ascii="Times New Roman" w:eastAsia="Times New Roman" w:hAnsi="Times New Roman" w:cs="Times New Roman"/>
          <w:sz w:val="28"/>
          <w:szCs w:val="28"/>
        </w:rPr>
        <w:t xml:space="preserve"> заведующая кафедрой</w:t>
      </w:r>
      <w:r w:rsidR="005640CE" w:rsidRPr="005D71D0">
        <w:rPr>
          <w:rFonts w:ascii="Times New Roman" w:hAnsi="Times New Roman" w:cs="Times New Roman"/>
          <w:sz w:val="28"/>
          <w:szCs w:val="28"/>
        </w:rPr>
        <w:t xml:space="preserve"> </w:t>
      </w:r>
      <w:r w:rsidRPr="005D71D0">
        <w:rPr>
          <w:rFonts w:ascii="Times New Roman" w:eastAsia="Times New Roman" w:hAnsi="Times New Roman" w:cs="Times New Roman"/>
          <w:sz w:val="28"/>
          <w:szCs w:val="28"/>
        </w:rPr>
        <w:t xml:space="preserve">ЮНЕСКО, </w:t>
      </w:r>
    </w:p>
    <w:p w14:paraId="397337BD" w14:textId="77777777" w:rsidR="005640CE" w:rsidRPr="005D71D0" w:rsidRDefault="007D0D53" w:rsidP="005640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1D0">
        <w:rPr>
          <w:rFonts w:ascii="Times New Roman" w:eastAsia="Times New Roman" w:hAnsi="Times New Roman" w:cs="Times New Roman"/>
          <w:sz w:val="28"/>
          <w:szCs w:val="28"/>
        </w:rPr>
        <w:t>директор Центра ЮНЕВОК,</w:t>
      </w:r>
    </w:p>
    <w:p w14:paraId="142E0E8D" w14:textId="77777777" w:rsidR="005640CE" w:rsidRPr="005D71D0" w:rsidRDefault="007D0D53" w:rsidP="005640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1D0">
        <w:rPr>
          <w:rFonts w:ascii="Times New Roman" w:eastAsia="Times New Roman" w:hAnsi="Times New Roman" w:cs="Times New Roman"/>
          <w:sz w:val="28"/>
          <w:szCs w:val="28"/>
        </w:rPr>
        <w:t>Национальный координатор сети</w:t>
      </w:r>
    </w:p>
    <w:p w14:paraId="45F0F63D" w14:textId="77777777" w:rsidR="005640CE" w:rsidRPr="005D71D0" w:rsidRDefault="007D0D53" w:rsidP="005640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1D0">
        <w:rPr>
          <w:rFonts w:ascii="Times New Roman" w:eastAsia="Times New Roman" w:hAnsi="Times New Roman" w:cs="Times New Roman"/>
          <w:sz w:val="28"/>
          <w:szCs w:val="28"/>
        </w:rPr>
        <w:t xml:space="preserve">Ассоциированных школ ЮНЕСКО </w:t>
      </w:r>
    </w:p>
    <w:p w14:paraId="3CAEE853" w14:textId="2AD44D80" w:rsidR="00F81909" w:rsidRPr="005D71D0" w:rsidRDefault="007D0D53" w:rsidP="005D71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1D0">
        <w:rPr>
          <w:rFonts w:ascii="Times New Roman" w:eastAsia="Times New Roman" w:hAnsi="Times New Roman" w:cs="Times New Roman"/>
          <w:sz w:val="28"/>
          <w:szCs w:val="28"/>
        </w:rPr>
        <w:t>в Российской Федерации</w:t>
      </w:r>
      <w:r w:rsidR="005640CE" w:rsidRPr="005D71D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D71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640CE" w:rsidRPr="005D71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Н.М. Прусс</w:t>
      </w:r>
      <w:bookmarkStart w:id="0" w:name="_GoBack"/>
      <w:bookmarkEnd w:id="0"/>
    </w:p>
    <w:sectPr w:rsidR="00F81909" w:rsidRPr="005D71D0" w:rsidSect="0023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09"/>
    <w:rsid w:val="000F4871"/>
    <w:rsid w:val="001E7368"/>
    <w:rsid w:val="00232390"/>
    <w:rsid w:val="00232D79"/>
    <w:rsid w:val="005640CE"/>
    <w:rsid w:val="005D71D0"/>
    <w:rsid w:val="007A087C"/>
    <w:rsid w:val="007D0D53"/>
    <w:rsid w:val="00846B9F"/>
    <w:rsid w:val="008C3F43"/>
    <w:rsid w:val="00A211C8"/>
    <w:rsid w:val="00A75F64"/>
    <w:rsid w:val="00DD398C"/>
    <w:rsid w:val="00E312B9"/>
    <w:rsid w:val="00F8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B140"/>
  <w15:docId w15:val="{7DB07C7F-01A8-4DB6-BF63-C2E84E1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Шишкина Мария Антоновна</cp:lastModifiedBy>
  <cp:revision>3</cp:revision>
  <dcterms:created xsi:type="dcterms:W3CDTF">2026-06-19T10:24:00Z</dcterms:created>
  <dcterms:modified xsi:type="dcterms:W3CDTF">2026-06-26T13:48:00Z</dcterms:modified>
</cp:coreProperties>
</file>